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042D5" w:rsidRDefault="00424A5A">
      <w:pPr>
        <w:rPr>
          <w:rFonts w:ascii="Tahoma" w:hAnsi="Tahoma" w:cs="Tahoma"/>
          <w:sz w:val="18"/>
          <w:szCs w:val="18"/>
        </w:rPr>
      </w:pPr>
    </w:p>
    <w:p w:rsidR="00424A5A" w:rsidRPr="00B042D5" w:rsidRDefault="00424A5A">
      <w:pPr>
        <w:rPr>
          <w:rFonts w:ascii="Tahoma" w:hAnsi="Tahoma" w:cs="Tahoma"/>
          <w:sz w:val="18"/>
          <w:szCs w:val="18"/>
        </w:rPr>
      </w:pPr>
    </w:p>
    <w:p w:rsidR="00424A5A" w:rsidRPr="00B042D5" w:rsidRDefault="00424A5A" w:rsidP="00424A5A">
      <w:pPr>
        <w:rPr>
          <w:rFonts w:ascii="Tahoma" w:hAnsi="Tahoma" w:cs="Tahoma"/>
          <w:sz w:val="18"/>
          <w:szCs w:val="18"/>
        </w:rPr>
      </w:pPr>
    </w:p>
    <w:p w:rsidR="00424A5A" w:rsidRPr="00B042D5" w:rsidRDefault="00424A5A" w:rsidP="00424A5A">
      <w:pPr>
        <w:rPr>
          <w:rFonts w:ascii="Tahoma" w:hAnsi="Tahoma" w:cs="Tahoma"/>
          <w:sz w:val="18"/>
          <w:szCs w:val="18"/>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042D5">
        <w:tc>
          <w:tcPr>
            <w:tcW w:w="1080" w:type="dxa"/>
            <w:vAlign w:val="center"/>
          </w:tcPr>
          <w:p w:rsidR="00424A5A" w:rsidRPr="00B042D5" w:rsidRDefault="00424A5A" w:rsidP="003560E2">
            <w:pPr>
              <w:spacing w:before="40"/>
              <w:jc w:val="right"/>
              <w:rPr>
                <w:rFonts w:ascii="Tahoma" w:hAnsi="Tahoma" w:cs="Tahoma"/>
                <w:sz w:val="18"/>
                <w:szCs w:val="18"/>
              </w:rPr>
            </w:pPr>
            <w:r w:rsidRPr="00B042D5">
              <w:rPr>
                <w:rFonts w:ascii="Tahoma" w:hAnsi="Tahoma" w:cs="Tahoma"/>
                <w:sz w:val="18"/>
                <w:szCs w:val="18"/>
              </w:rPr>
              <w:t>Številka:</w:t>
            </w:r>
          </w:p>
        </w:tc>
        <w:tc>
          <w:tcPr>
            <w:tcW w:w="2160" w:type="dxa"/>
            <w:vAlign w:val="center"/>
          </w:tcPr>
          <w:p w:rsidR="00424A5A" w:rsidRPr="00B042D5" w:rsidRDefault="00617E71" w:rsidP="003560E2">
            <w:pPr>
              <w:spacing w:before="40"/>
              <w:rPr>
                <w:rFonts w:ascii="Tahoma" w:hAnsi="Tahoma" w:cs="Tahoma"/>
                <w:sz w:val="18"/>
                <w:szCs w:val="18"/>
              </w:rPr>
            </w:pPr>
            <w:r w:rsidRPr="00B042D5">
              <w:rPr>
                <w:rFonts w:ascii="Tahoma" w:hAnsi="Tahoma" w:cs="Tahoma"/>
                <w:color w:val="0000FF"/>
                <w:sz w:val="18"/>
                <w:szCs w:val="18"/>
              </w:rPr>
              <w:t>43001-352/2021-2</w:t>
            </w:r>
            <w:r w:rsidR="008B6FDE" w:rsidRPr="00B042D5">
              <w:rPr>
                <w:rFonts w:ascii="Tahoma" w:hAnsi="Tahoma" w:cs="Tahoma"/>
                <w:color w:val="0000FF"/>
                <w:sz w:val="18"/>
                <w:szCs w:val="18"/>
              </w:rPr>
              <w:t>8</w:t>
            </w:r>
          </w:p>
        </w:tc>
        <w:tc>
          <w:tcPr>
            <w:tcW w:w="1080" w:type="dxa"/>
            <w:vAlign w:val="center"/>
          </w:tcPr>
          <w:p w:rsidR="00424A5A" w:rsidRPr="00B042D5" w:rsidRDefault="00424A5A" w:rsidP="003560E2">
            <w:pPr>
              <w:spacing w:before="40"/>
              <w:rPr>
                <w:rFonts w:ascii="Tahoma" w:hAnsi="Tahoma" w:cs="Tahoma"/>
                <w:sz w:val="18"/>
                <w:szCs w:val="18"/>
              </w:rPr>
            </w:pPr>
          </w:p>
        </w:tc>
        <w:tc>
          <w:tcPr>
            <w:tcW w:w="1620" w:type="dxa"/>
            <w:vAlign w:val="center"/>
          </w:tcPr>
          <w:p w:rsidR="00424A5A" w:rsidRPr="00B042D5" w:rsidRDefault="00424A5A" w:rsidP="003560E2">
            <w:pPr>
              <w:spacing w:before="40"/>
              <w:jc w:val="right"/>
              <w:rPr>
                <w:rFonts w:ascii="Tahoma" w:hAnsi="Tahoma" w:cs="Tahoma"/>
                <w:sz w:val="18"/>
                <w:szCs w:val="18"/>
              </w:rPr>
            </w:pPr>
            <w:r w:rsidRPr="00B042D5">
              <w:rPr>
                <w:rFonts w:ascii="Tahoma" w:hAnsi="Tahoma" w:cs="Tahoma"/>
                <w:sz w:val="18"/>
                <w:szCs w:val="18"/>
              </w:rPr>
              <w:t>oznaka naročila:</w:t>
            </w:r>
          </w:p>
        </w:tc>
        <w:tc>
          <w:tcPr>
            <w:tcW w:w="3420" w:type="dxa"/>
            <w:vAlign w:val="center"/>
          </w:tcPr>
          <w:p w:rsidR="00424A5A" w:rsidRPr="00B042D5" w:rsidRDefault="003B6303" w:rsidP="003560E2">
            <w:pPr>
              <w:spacing w:before="40"/>
              <w:rPr>
                <w:rFonts w:ascii="Tahoma" w:hAnsi="Tahoma" w:cs="Tahoma"/>
                <w:sz w:val="18"/>
                <w:szCs w:val="18"/>
              </w:rPr>
            </w:pPr>
            <w:r w:rsidRPr="00B042D5">
              <w:rPr>
                <w:rFonts w:ascii="Tahoma" w:hAnsi="Tahoma" w:cs="Tahoma"/>
                <w:color w:val="0000FF"/>
                <w:sz w:val="18"/>
                <w:szCs w:val="18"/>
              </w:rPr>
              <w:t>A-157/21 S</w:t>
            </w:r>
            <w:r w:rsidR="00424A5A" w:rsidRPr="00B042D5">
              <w:rPr>
                <w:rFonts w:ascii="Tahoma" w:hAnsi="Tahoma" w:cs="Tahoma"/>
                <w:color w:val="0000FF"/>
                <w:sz w:val="18"/>
                <w:szCs w:val="18"/>
              </w:rPr>
              <w:t xml:space="preserve">   </w:t>
            </w:r>
          </w:p>
        </w:tc>
      </w:tr>
      <w:tr w:rsidR="00424A5A" w:rsidRPr="00B042D5">
        <w:tc>
          <w:tcPr>
            <w:tcW w:w="1080" w:type="dxa"/>
            <w:vAlign w:val="center"/>
          </w:tcPr>
          <w:p w:rsidR="00424A5A" w:rsidRPr="00B042D5" w:rsidRDefault="00424A5A" w:rsidP="003560E2">
            <w:pPr>
              <w:spacing w:before="40"/>
              <w:jc w:val="right"/>
              <w:rPr>
                <w:rFonts w:ascii="Tahoma" w:hAnsi="Tahoma" w:cs="Tahoma"/>
                <w:sz w:val="18"/>
                <w:szCs w:val="18"/>
              </w:rPr>
            </w:pPr>
            <w:r w:rsidRPr="00B042D5">
              <w:rPr>
                <w:rFonts w:ascii="Tahoma" w:hAnsi="Tahoma" w:cs="Tahoma"/>
                <w:sz w:val="18"/>
                <w:szCs w:val="18"/>
              </w:rPr>
              <w:t>Datum:</w:t>
            </w:r>
          </w:p>
        </w:tc>
        <w:tc>
          <w:tcPr>
            <w:tcW w:w="2160" w:type="dxa"/>
            <w:vAlign w:val="center"/>
          </w:tcPr>
          <w:p w:rsidR="00424A5A" w:rsidRPr="00B042D5" w:rsidRDefault="00BA687E" w:rsidP="003560E2">
            <w:pPr>
              <w:spacing w:before="40"/>
              <w:rPr>
                <w:rFonts w:ascii="Tahoma" w:hAnsi="Tahoma" w:cs="Tahoma"/>
                <w:sz w:val="18"/>
                <w:szCs w:val="18"/>
              </w:rPr>
            </w:pPr>
            <w:r w:rsidRPr="00B042D5">
              <w:rPr>
                <w:rFonts w:ascii="Tahoma" w:hAnsi="Tahoma" w:cs="Tahoma"/>
                <w:color w:val="0000FF"/>
                <w:sz w:val="18"/>
                <w:szCs w:val="18"/>
              </w:rPr>
              <w:t>14</w:t>
            </w:r>
            <w:r w:rsidR="004F408E" w:rsidRPr="00B042D5">
              <w:rPr>
                <w:rFonts w:ascii="Tahoma" w:hAnsi="Tahoma" w:cs="Tahoma"/>
                <w:color w:val="0000FF"/>
                <w:sz w:val="18"/>
                <w:szCs w:val="18"/>
              </w:rPr>
              <w:t>.10</w:t>
            </w:r>
            <w:r w:rsidR="003B6303" w:rsidRPr="00B042D5">
              <w:rPr>
                <w:rFonts w:ascii="Tahoma" w:hAnsi="Tahoma" w:cs="Tahoma"/>
                <w:color w:val="0000FF"/>
                <w:sz w:val="18"/>
                <w:szCs w:val="18"/>
              </w:rPr>
              <w:t>.2021</w:t>
            </w:r>
          </w:p>
        </w:tc>
        <w:tc>
          <w:tcPr>
            <w:tcW w:w="1080" w:type="dxa"/>
            <w:vAlign w:val="center"/>
          </w:tcPr>
          <w:p w:rsidR="00424A5A" w:rsidRPr="00B042D5" w:rsidRDefault="00424A5A" w:rsidP="003560E2">
            <w:pPr>
              <w:spacing w:before="40"/>
              <w:rPr>
                <w:rFonts w:ascii="Tahoma" w:hAnsi="Tahoma" w:cs="Tahoma"/>
                <w:sz w:val="18"/>
                <w:szCs w:val="18"/>
              </w:rPr>
            </w:pPr>
          </w:p>
        </w:tc>
        <w:tc>
          <w:tcPr>
            <w:tcW w:w="1620" w:type="dxa"/>
            <w:vAlign w:val="center"/>
          </w:tcPr>
          <w:p w:rsidR="00424A5A" w:rsidRPr="00B042D5" w:rsidRDefault="00424A5A" w:rsidP="003560E2">
            <w:pPr>
              <w:spacing w:before="40"/>
              <w:jc w:val="right"/>
              <w:rPr>
                <w:rFonts w:ascii="Tahoma" w:hAnsi="Tahoma" w:cs="Tahoma"/>
                <w:sz w:val="18"/>
                <w:szCs w:val="18"/>
              </w:rPr>
            </w:pPr>
            <w:r w:rsidRPr="00B042D5">
              <w:rPr>
                <w:rFonts w:ascii="Tahoma" w:hAnsi="Tahoma" w:cs="Tahoma"/>
                <w:sz w:val="18"/>
                <w:szCs w:val="18"/>
              </w:rPr>
              <w:t>MFERAC:</w:t>
            </w:r>
          </w:p>
        </w:tc>
        <w:tc>
          <w:tcPr>
            <w:tcW w:w="3420" w:type="dxa"/>
            <w:vAlign w:val="center"/>
          </w:tcPr>
          <w:p w:rsidR="00424A5A" w:rsidRPr="00B042D5" w:rsidRDefault="003B6303" w:rsidP="003560E2">
            <w:pPr>
              <w:spacing w:before="40"/>
              <w:rPr>
                <w:rFonts w:ascii="Tahoma" w:hAnsi="Tahoma" w:cs="Tahoma"/>
                <w:sz w:val="18"/>
                <w:szCs w:val="18"/>
              </w:rPr>
            </w:pPr>
            <w:r w:rsidRPr="00B042D5">
              <w:rPr>
                <w:rFonts w:ascii="Tahoma" w:hAnsi="Tahoma" w:cs="Tahoma"/>
                <w:color w:val="0000FF"/>
                <w:sz w:val="18"/>
                <w:szCs w:val="18"/>
              </w:rPr>
              <w:t>2431-21-001323/0</w:t>
            </w:r>
          </w:p>
        </w:tc>
      </w:tr>
    </w:tbl>
    <w:p w:rsidR="00424A5A" w:rsidRPr="00B042D5" w:rsidRDefault="00424A5A" w:rsidP="00424A5A">
      <w:pPr>
        <w:pStyle w:val="BodyText2"/>
        <w:ind w:left="-181" w:right="-210"/>
        <w:rPr>
          <w:rFonts w:ascii="Tahoma" w:hAnsi="Tahoma" w:cs="Tahoma"/>
          <w:sz w:val="18"/>
          <w:szCs w:val="18"/>
        </w:rPr>
      </w:pPr>
    </w:p>
    <w:p w:rsidR="00424A5A" w:rsidRPr="00B042D5" w:rsidRDefault="00424A5A">
      <w:pPr>
        <w:rPr>
          <w:rFonts w:ascii="Tahoma" w:hAnsi="Tahoma" w:cs="Tahoma"/>
          <w:sz w:val="18"/>
          <w:szCs w:val="18"/>
        </w:rPr>
      </w:pPr>
    </w:p>
    <w:p w:rsidR="00556816" w:rsidRPr="00B042D5" w:rsidRDefault="00556816">
      <w:pPr>
        <w:rPr>
          <w:rFonts w:ascii="Tahoma" w:hAnsi="Tahoma" w:cs="Tahoma"/>
          <w:sz w:val="18"/>
          <w:szCs w:val="18"/>
        </w:rPr>
      </w:pPr>
    </w:p>
    <w:p w:rsidR="00424A5A" w:rsidRPr="00B042D5" w:rsidRDefault="00424A5A">
      <w:pPr>
        <w:rPr>
          <w:rFonts w:ascii="Tahoma" w:hAnsi="Tahoma" w:cs="Tahoma"/>
          <w:sz w:val="18"/>
          <w:szCs w:val="18"/>
        </w:rPr>
      </w:pPr>
    </w:p>
    <w:p w:rsidR="00E813F4" w:rsidRPr="00B042D5" w:rsidRDefault="00E813F4" w:rsidP="00E813F4">
      <w:pPr>
        <w:rPr>
          <w:rFonts w:ascii="Tahoma" w:hAnsi="Tahoma" w:cs="Tahoma"/>
          <w:sz w:val="18"/>
          <w:szCs w:val="18"/>
        </w:rPr>
      </w:pPr>
    </w:p>
    <w:p w:rsidR="00E813F4" w:rsidRPr="00B042D5" w:rsidRDefault="00E813F4" w:rsidP="00E813F4">
      <w:pPr>
        <w:pStyle w:val="EndnoteText"/>
        <w:spacing w:before="240"/>
        <w:jc w:val="center"/>
        <w:rPr>
          <w:rFonts w:ascii="Tahoma" w:hAnsi="Tahoma" w:cs="Tahoma"/>
          <w:b/>
          <w:spacing w:val="20"/>
          <w:sz w:val="18"/>
          <w:szCs w:val="18"/>
        </w:rPr>
      </w:pPr>
      <w:r w:rsidRPr="00B042D5">
        <w:rPr>
          <w:rFonts w:ascii="Tahoma" w:hAnsi="Tahoma" w:cs="Tahoma"/>
          <w:b/>
          <w:spacing w:val="20"/>
          <w:sz w:val="18"/>
          <w:szCs w:val="18"/>
        </w:rPr>
        <w:t xml:space="preserve">POJASNILA RAZPISNE DOKUMENTACIJE </w:t>
      </w:r>
    </w:p>
    <w:p w:rsidR="00E813F4" w:rsidRPr="00B042D5" w:rsidRDefault="00E813F4" w:rsidP="00E813F4">
      <w:pPr>
        <w:pStyle w:val="EndnoteText"/>
        <w:jc w:val="center"/>
        <w:rPr>
          <w:rFonts w:ascii="Tahoma" w:hAnsi="Tahoma" w:cs="Tahoma"/>
          <w:b/>
          <w:spacing w:val="20"/>
          <w:sz w:val="18"/>
          <w:szCs w:val="18"/>
        </w:rPr>
      </w:pPr>
      <w:r w:rsidRPr="00B042D5">
        <w:rPr>
          <w:rFonts w:ascii="Tahoma" w:hAnsi="Tahoma" w:cs="Tahoma"/>
          <w:b/>
          <w:spacing w:val="20"/>
          <w:sz w:val="18"/>
          <w:szCs w:val="18"/>
        </w:rPr>
        <w:t xml:space="preserve">za oddajo javnega naročila </w:t>
      </w:r>
    </w:p>
    <w:p w:rsidR="003B6303" w:rsidRPr="00B042D5" w:rsidRDefault="003B6303" w:rsidP="00E813F4">
      <w:pPr>
        <w:pStyle w:val="EndnoteText"/>
        <w:jc w:val="center"/>
        <w:rPr>
          <w:rFonts w:ascii="Tahoma" w:hAnsi="Tahoma" w:cs="Tahoma"/>
          <w:b/>
          <w:spacing w:val="20"/>
          <w:sz w:val="18"/>
          <w:szCs w:val="18"/>
        </w:rPr>
      </w:pPr>
    </w:p>
    <w:p w:rsidR="00E813F4" w:rsidRPr="00B042D5" w:rsidRDefault="00E813F4" w:rsidP="00E813F4">
      <w:pPr>
        <w:pStyle w:val="EndnoteText"/>
        <w:rPr>
          <w:rFonts w:ascii="Tahoma" w:hAnsi="Tahoma" w:cs="Tahoma"/>
          <w:sz w:val="18"/>
          <w:szCs w:val="18"/>
        </w:rPr>
      </w:pPr>
    </w:p>
    <w:tbl>
      <w:tblPr>
        <w:tblW w:w="9288" w:type="dxa"/>
        <w:tblLayout w:type="fixed"/>
        <w:tblLook w:val="0000" w:firstRow="0" w:lastRow="0" w:firstColumn="0" w:lastColumn="0" w:noHBand="0" w:noVBand="0"/>
      </w:tblPr>
      <w:tblGrid>
        <w:gridCol w:w="9288"/>
      </w:tblGrid>
      <w:tr w:rsidR="003B6303" w:rsidRPr="00B042D5" w:rsidTr="000A4B2D">
        <w:tc>
          <w:tcPr>
            <w:tcW w:w="9288" w:type="dxa"/>
          </w:tcPr>
          <w:p w:rsidR="003B6303" w:rsidRPr="00B042D5" w:rsidRDefault="003B6303" w:rsidP="000A4B2D">
            <w:pPr>
              <w:rPr>
                <w:rFonts w:ascii="Tahoma" w:hAnsi="Tahoma" w:cs="Tahoma"/>
                <w:b/>
                <w:sz w:val="18"/>
                <w:szCs w:val="18"/>
              </w:rPr>
            </w:pPr>
            <w:r w:rsidRPr="00B042D5">
              <w:rPr>
                <w:rFonts w:ascii="Tahoma" w:hAnsi="Tahoma" w:cs="Tahoma"/>
                <w:b/>
                <w:sz w:val="18"/>
                <w:szCs w:val="18"/>
              </w:rPr>
              <w:t>Koncesija za izvajanje gospodarske javne službe rednega vzdrževanja in varstva državnih cest, ki so v upravljanju Direkcije RS za infrastrukturo - območje 4</w:t>
            </w:r>
          </w:p>
          <w:p w:rsidR="003B6303" w:rsidRPr="00B042D5" w:rsidRDefault="003B6303" w:rsidP="000A4B2D">
            <w:pPr>
              <w:rPr>
                <w:rFonts w:ascii="Tahoma" w:hAnsi="Tahoma" w:cs="Tahoma"/>
                <w:b/>
                <w:sz w:val="18"/>
                <w:szCs w:val="18"/>
              </w:rPr>
            </w:pPr>
          </w:p>
          <w:p w:rsidR="003B6303" w:rsidRPr="00B042D5" w:rsidRDefault="003B6303" w:rsidP="000A4B2D">
            <w:pPr>
              <w:rPr>
                <w:rFonts w:ascii="Tahoma" w:hAnsi="Tahoma" w:cs="Tahoma"/>
                <w:b/>
                <w:sz w:val="18"/>
                <w:szCs w:val="18"/>
              </w:rPr>
            </w:pPr>
          </w:p>
        </w:tc>
      </w:tr>
    </w:tbl>
    <w:p w:rsidR="003B6303" w:rsidRPr="00B042D5" w:rsidRDefault="003B6303" w:rsidP="003B6303">
      <w:pPr>
        <w:spacing w:before="128" w:after="128"/>
        <w:outlineLvl w:val="3"/>
        <w:rPr>
          <w:rFonts w:ascii="Tahoma" w:hAnsi="Tahoma" w:cs="Tahoma"/>
          <w:b/>
          <w:color w:val="333333"/>
          <w:sz w:val="18"/>
          <w:szCs w:val="18"/>
          <w:lang w:eastAsia="sl-SI"/>
        </w:rPr>
      </w:pPr>
      <w:r w:rsidRPr="00B042D5">
        <w:rPr>
          <w:rFonts w:ascii="Tahoma" w:hAnsi="Tahoma" w:cs="Tahoma"/>
          <w:b/>
          <w:color w:val="333333"/>
          <w:sz w:val="18"/>
          <w:szCs w:val="18"/>
          <w:lang w:eastAsia="sl-SI"/>
        </w:rPr>
        <w:t>JN006075/2021-B01 - A-157/21; datum objave: 06.09.202</w:t>
      </w:r>
    </w:p>
    <w:p w:rsidR="003B6303" w:rsidRPr="00B042D5" w:rsidRDefault="00BA687E" w:rsidP="003B6303">
      <w:pPr>
        <w:spacing w:before="128" w:after="128"/>
        <w:outlineLvl w:val="3"/>
        <w:rPr>
          <w:rFonts w:ascii="Tahoma" w:hAnsi="Tahoma" w:cs="Tahoma"/>
          <w:b/>
          <w:color w:val="333333"/>
          <w:sz w:val="18"/>
          <w:szCs w:val="18"/>
          <w:lang w:eastAsia="sl-SI"/>
        </w:rPr>
      </w:pPr>
      <w:r w:rsidRPr="00B042D5">
        <w:rPr>
          <w:rFonts w:ascii="Tahoma" w:hAnsi="Tahoma" w:cs="Tahoma"/>
          <w:b/>
          <w:color w:val="333333"/>
          <w:sz w:val="18"/>
          <w:szCs w:val="18"/>
          <w:shd w:val="clear" w:color="auto" w:fill="FFFFFF"/>
        </w:rPr>
        <w:t>Datum prejema: 14</w:t>
      </w:r>
      <w:r w:rsidR="001B0829" w:rsidRPr="00B042D5">
        <w:rPr>
          <w:rFonts w:ascii="Tahoma" w:hAnsi="Tahoma" w:cs="Tahoma"/>
          <w:b/>
          <w:color w:val="333333"/>
          <w:sz w:val="18"/>
          <w:szCs w:val="18"/>
          <w:shd w:val="clear" w:color="auto" w:fill="FFFFFF"/>
        </w:rPr>
        <w:t>.</w:t>
      </w:r>
      <w:r w:rsidR="004F408E" w:rsidRPr="00B042D5">
        <w:rPr>
          <w:rFonts w:ascii="Tahoma" w:hAnsi="Tahoma" w:cs="Tahoma"/>
          <w:b/>
          <w:color w:val="333333"/>
          <w:sz w:val="18"/>
          <w:szCs w:val="18"/>
          <w:shd w:val="clear" w:color="auto" w:fill="FFFFFF"/>
        </w:rPr>
        <w:t>10</w:t>
      </w:r>
      <w:r w:rsidR="001B0829" w:rsidRPr="00B042D5">
        <w:rPr>
          <w:rFonts w:ascii="Tahoma" w:hAnsi="Tahoma" w:cs="Tahoma"/>
          <w:b/>
          <w:color w:val="333333"/>
          <w:sz w:val="18"/>
          <w:szCs w:val="18"/>
          <w:shd w:val="clear" w:color="auto" w:fill="FFFFFF"/>
        </w:rPr>
        <w:t>.2021   </w:t>
      </w:r>
      <w:r w:rsidRPr="00B042D5">
        <w:rPr>
          <w:rFonts w:ascii="Tahoma" w:hAnsi="Tahoma" w:cs="Tahoma"/>
          <w:b/>
          <w:color w:val="333333"/>
          <w:sz w:val="18"/>
          <w:szCs w:val="18"/>
          <w:shd w:val="clear" w:color="auto" w:fill="FFFFFF"/>
        </w:rPr>
        <w:t>09</w:t>
      </w:r>
      <w:r w:rsidR="001B0829" w:rsidRPr="00B042D5">
        <w:rPr>
          <w:rFonts w:ascii="Tahoma" w:hAnsi="Tahoma" w:cs="Tahoma"/>
          <w:b/>
          <w:color w:val="333333"/>
          <w:sz w:val="18"/>
          <w:szCs w:val="18"/>
          <w:shd w:val="clear" w:color="auto" w:fill="FFFFFF"/>
        </w:rPr>
        <w:t>:</w:t>
      </w:r>
      <w:r w:rsidR="00412209" w:rsidRPr="00B042D5">
        <w:rPr>
          <w:rFonts w:ascii="Tahoma" w:hAnsi="Tahoma" w:cs="Tahoma"/>
          <w:b/>
          <w:color w:val="333333"/>
          <w:sz w:val="18"/>
          <w:szCs w:val="18"/>
          <w:shd w:val="clear" w:color="auto" w:fill="FFFFFF"/>
        </w:rPr>
        <w:t>4</w:t>
      </w:r>
      <w:r w:rsidR="00201266" w:rsidRPr="00B042D5">
        <w:rPr>
          <w:rFonts w:ascii="Tahoma" w:hAnsi="Tahoma" w:cs="Tahoma"/>
          <w:b/>
          <w:color w:val="333333"/>
          <w:sz w:val="18"/>
          <w:szCs w:val="18"/>
          <w:shd w:val="clear" w:color="auto" w:fill="FFFFFF"/>
        </w:rPr>
        <w:t>3</w:t>
      </w:r>
    </w:p>
    <w:p w:rsidR="00E813F4" w:rsidRPr="00B042D5" w:rsidRDefault="00E813F4" w:rsidP="00A454A2">
      <w:pPr>
        <w:pStyle w:val="BodyText2"/>
        <w:widowControl w:val="0"/>
        <w:spacing w:line="254" w:lineRule="atLeast"/>
        <w:jc w:val="left"/>
        <w:rPr>
          <w:rFonts w:ascii="Tahoma" w:hAnsi="Tahoma" w:cs="Tahoma"/>
          <w:b/>
          <w:sz w:val="18"/>
          <w:szCs w:val="18"/>
        </w:rPr>
      </w:pPr>
      <w:r w:rsidRPr="00B042D5">
        <w:rPr>
          <w:rFonts w:ascii="Tahoma" w:hAnsi="Tahoma" w:cs="Tahoma"/>
          <w:b/>
          <w:sz w:val="18"/>
          <w:szCs w:val="18"/>
        </w:rPr>
        <w:t>Vprašanje:</w:t>
      </w:r>
    </w:p>
    <w:p w:rsidR="00E813F4" w:rsidRPr="00B042D5" w:rsidRDefault="00E813F4" w:rsidP="00A454A2">
      <w:pPr>
        <w:widowControl w:val="0"/>
        <w:spacing w:before="60" w:line="254" w:lineRule="atLeast"/>
        <w:rPr>
          <w:rFonts w:ascii="Tahoma" w:hAnsi="Tahoma" w:cs="Tahoma"/>
          <w:b/>
          <w:sz w:val="18"/>
          <w:szCs w:val="18"/>
        </w:rPr>
      </w:pPr>
    </w:p>
    <w:p w:rsidR="004579A9" w:rsidRPr="00B042D5" w:rsidRDefault="008B6FDE" w:rsidP="00A454A2">
      <w:pPr>
        <w:pStyle w:val="BodyText2"/>
        <w:jc w:val="left"/>
        <w:rPr>
          <w:rFonts w:ascii="Tahoma" w:hAnsi="Tahoma" w:cs="Tahoma"/>
          <w:b/>
          <w:sz w:val="18"/>
          <w:szCs w:val="18"/>
        </w:rPr>
      </w:pPr>
      <w:r w:rsidRPr="00B042D5">
        <w:rPr>
          <w:rFonts w:ascii="Tahoma" w:hAnsi="Tahoma" w:cs="Tahoma"/>
          <w:color w:val="333333"/>
          <w:sz w:val="18"/>
          <w:szCs w:val="18"/>
          <w:shd w:val="clear" w:color="auto" w:fill="FFFFFF"/>
        </w:rPr>
        <w:t>Dne 29.09.2021, 12:57 ste objavili odgovor: Tehnično opremo iz točke 2.2 Priloge 2 uredbe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r w:rsidRPr="00B042D5">
        <w:rPr>
          <w:rFonts w:ascii="Tahoma" w:hAnsi="Tahoma" w:cs="Tahoma"/>
          <w:color w:val="333333"/>
          <w:sz w:val="18"/>
          <w:szCs w:val="18"/>
        </w:rPr>
        <w:br/>
      </w:r>
      <w:r w:rsidRPr="00B042D5">
        <w:rPr>
          <w:rFonts w:ascii="Tahoma" w:hAnsi="Tahoma" w:cs="Tahoma"/>
          <w:color w:val="333333"/>
          <w:sz w:val="18"/>
          <w:szCs w:val="18"/>
          <w:shd w:val="clear" w:color="auto" w:fill="FFFFFF"/>
        </w:rPr>
        <w:t>Dne 29.09.2021, 12:57 ste objavili tudi odgovor: Če lastnik objekta neposredno ne bo sodeloval pri izvajanju koncesije, ga ni potrebno vključiti kot partnerja ali nominirati kot podizvajalca, mora pa zanj ponudnik predložiti ESPD obrazec in dokazilo o razpolaganju s tehnično opremo v skladu s 1. odstavkom 81. člena ZJN-3.</w:t>
      </w:r>
      <w:r w:rsidRPr="00B042D5">
        <w:rPr>
          <w:rFonts w:ascii="Tahoma" w:hAnsi="Tahoma" w:cs="Tahoma"/>
          <w:color w:val="333333"/>
          <w:sz w:val="18"/>
          <w:szCs w:val="18"/>
        </w:rPr>
        <w:br/>
      </w:r>
      <w:r w:rsidRPr="00B042D5">
        <w:rPr>
          <w:rFonts w:ascii="Tahoma" w:hAnsi="Tahoma" w:cs="Tahoma"/>
          <w:color w:val="333333"/>
          <w:sz w:val="18"/>
          <w:szCs w:val="18"/>
          <w:shd w:val="clear" w:color="auto" w:fill="FFFFFF"/>
        </w:rPr>
        <w:t>Dne 30.09.2021 pa ste objavili Spremembo razpisne dokumentacije s katero ste spremenili Navodila za pripravo ponudbe in sicer: Šteje se, da ponudnik razpolaga z ustrezno opremo, če jo ima ponudnik / katerikoli partner / podizvajalec v lasti, ali ima ponudnik / katerikoli partner / podizvajalec zagotovljeno njeno neomejeno uporabo na kateri koli drugi pravni podlagi za čas trajanja koncesije.</w:t>
      </w:r>
      <w:r w:rsidRPr="00B042D5">
        <w:rPr>
          <w:rFonts w:ascii="Tahoma" w:hAnsi="Tahoma" w:cs="Tahoma"/>
          <w:color w:val="333333"/>
          <w:sz w:val="18"/>
          <w:szCs w:val="18"/>
        </w:rPr>
        <w:br/>
      </w:r>
      <w:r w:rsidRPr="00B042D5">
        <w:rPr>
          <w:rFonts w:ascii="Tahoma" w:hAnsi="Tahoma" w:cs="Tahoma"/>
          <w:color w:val="333333"/>
          <w:sz w:val="18"/>
          <w:szCs w:val="18"/>
          <w:shd w:val="clear" w:color="auto" w:fill="FFFFFF"/>
        </w:rPr>
        <w:t>Glede na vse navedeno, vas ponovno prosimo za jasno pojasnilo glede sklicevanja na zmogljivosti drugih subjektov, ki ne bodo neposredno sodelovali pri izvajanju koncesije, bodo pa ponudniku zagotovili tehnično opremo in objekt za vzdrževalno enoto.</w:t>
      </w:r>
    </w:p>
    <w:p w:rsidR="00201266" w:rsidRPr="00B042D5" w:rsidRDefault="00201266" w:rsidP="00A454A2">
      <w:pPr>
        <w:pStyle w:val="BodyText2"/>
        <w:jc w:val="left"/>
        <w:rPr>
          <w:rFonts w:ascii="Tahoma" w:hAnsi="Tahoma" w:cs="Tahoma"/>
          <w:b/>
          <w:sz w:val="18"/>
          <w:szCs w:val="18"/>
        </w:rPr>
      </w:pPr>
    </w:p>
    <w:p w:rsidR="008B6FDE" w:rsidRPr="00B042D5" w:rsidRDefault="008B6FDE" w:rsidP="00A454A2">
      <w:pPr>
        <w:pStyle w:val="BodyText2"/>
        <w:jc w:val="left"/>
        <w:rPr>
          <w:rFonts w:ascii="Tahoma" w:hAnsi="Tahoma" w:cs="Tahoma"/>
          <w:b/>
          <w:sz w:val="18"/>
          <w:szCs w:val="18"/>
        </w:rPr>
      </w:pPr>
    </w:p>
    <w:p w:rsidR="00E813F4" w:rsidRPr="00B042D5" w:rsidRDefault="00E813F4" w:rsidP="00A454A2">
      <w:pPr>
        <w:pStyle w:val="BodyText2"/>
        <w:jc w:val="left"/>
        <w:rPr>
          <w:rFonts w:ascii="Tahoma" w:hAnsi="Tahoma" w:cs="Tahoma"/>
          <w:b/>
          <w:sz w:val="18"/>
          <w:szCs w:val="18"/>
        </w:rPr>
      </w:pPr>
      <w:r w:rsidRPr="00B042D5">
        <w:rPr>
          <w:rFonts w:ascii="Tahoma" w:hAnsi="Tahoma" w:cs="Tahoma"/>
          <w:b/>
          <w:sz w:val="18"/>
          <w:szCs w:val="18"/>
        </w:rPr>
        <w:t>Odgovor:</w:t>
      </w:r>
    </w:p>
    <w:p w:rsidR="00412065" w:rsidRPr="00B042D5" w:rsidRDefault="00412065" w:rsidP="004A64B7">
      <w:pPr>
        <w:widowControl w:val="0"/>
        <w:spacing w:before="60" w:line="254" w:lineRule="atLeast"/>
        <w:rPr>
          <w:rFonts w:ascii="Tahoma" w:hAnsi="Tahoma" w:cs="Tahoma"/>
          <w:color w:val="333333"/>
          <w:sz w:val="18"/>
          <w:szCs w:val="18"/>
          <w:shd w:val="clear" w:color="auto" w:fill="FFFFFF"/>
        </w:rPr>
      </w:pPr>
      <w:bookmarkStart w:id="0" w:name="_GoBack"/>
      <w:r w:rsidRPr="00B042D5">
        <w:rPr>
          <w:rFonts w:ascii="Tahoma" w:hAnsi="Tahoma" w:cs="Tahoma"/>
          <w:color w:val="333333"/>
          <w:sz w:val="18"/>
          <w:szCs w:val="18"/>
          <w:shd w:val="clear" w:color="auto" w:fill="FFFFFF"/>
        </w:rPr>
        <w:t xml:space="preserve">Iz vprašanja ni razvidno v čem pogoj ni razumljiv, zato naročnik na vprašanje ne more </w:t>
      </w:r>
      <w:r w:rsidR="00A63C1F" w:rsidRPr="00B042D5">
        <w:rPr>
          <w:rFonts w:ascii="Tahoma" w:hAnsi="Tahoma" w:cs="Tahoma"/>
          <w:color w:val="333333"/>
          <w:sz w:val="18"/>
          <w:szCs w:val="18"/>
          <w:shd w:val="clear" w:color="auto" w:fill="FFFFFF"/>
        </w:rPr>
        <w:t xml:space="preserve">natančno </w:t>
      </w:r>
      <w:r w:rsidRPr="00B042D5">
        <w:rPr>
          <w:rFonts w:ascii="Tahoma" w:hAnsi="Tahoma" w:cs="Tahoma"/>
          <w:color w:val="333333"/>
          <w:sz w:val="18"/>
          <w:szCs w:val="18"/>
          <w:shd w:val="clear" w:color="auto" w:fill="FFFFFF"/>
        </w:rPr>
        <w:t>odgovoriti.</w:t>
      </w:r>
    </w:p>
    <w:p w:rsidR="00A63C1F" w:rsidRPr="00B042D5" w:rsidRDefault="00A63C1F" w:rsidP="004A64B7">
      <w:pPr>
        <w:widowControl w:val="0"/>
        <w:spacing w:before="60" w:line="254" w:lineRule="atLeast"/>
        <w:rPr>
          <w:rFonts w:ascii="Tahoma" w:hAnsi="Tahoma" w:cs="Tahoma"/>
          <w:color w:val="333333"/>
          <w:sz w:val="18"/>
          <w:szCs w:val="18"/>
          <w:shd w:val="clear" w:color="auto" w:fill="FFFFFF"/>
        </w:rPr>
      </w:pPr>
    </w:p>
    <w:p w:rsidR="004A64B7" w:rsidRPr="00B042D5" w:rsidRDefault="00A63C1F" w:rsidP="004A64B7">
      <w:pPr>
        <w:widowControl w:val="0"/>
        <w:spacing w:before="60" w:line="254" w:lineRule="atLeast"/>
        <w:rPr>
          <w:rFonts w:ascii="Tahoma" w:hAnsi="Tahoma" w:cs="Tahoma"/>
          <w:sz w:val="18"/>
          <w:szCs w:val="18"/>
        </w:rPr>
      </w:pPr>
      <w:r w:rsidRPr="00B042D5">
        <w:rPr>
          <w:rFonts w:ascii="Tahoma" w:hAnsi="Tahoma" w:cs="Tahoma"/>
          <w:sz w:val="18"/>
          <w:szCs w:val="18"/>
        </w:rPr>
        <w:t>Naročnik kljub temu pojasnjuje, da se ponudnik g</w:t>
      </w:r>
      <w:r w:rsidR="004A64B7" w:rsidRPr="00B042D5">
        <w:rPr>
          <w:rFonts w:ascii="Tahoma" w:hAnsi="Tahoma" w:cs="Tahoma"/>
          <w:sz w:val="18"/>
          <w:szCs w:val="18"/>
        </w:rPr>
        <w:t>lede tehničnih zmogljivosti lahko sklicuje na zmogljivosti drugih subjektov</w:t>
      </w:r>
      <w:r w:rsidR="007A5E20" w:rsidRPr="00B042D5">
        <w:rPr>
          <w:rFonts w:ascii="Tahoma" w:hAnsi="Tahoma" w:cs="Tahoma"/>
          <w:sz w:val="18"/>
          <w:szCs w:val="18"/>
        </w:rPr>
        <w:t>.</w:t>
      </w:r>
      <w:r w:rsidR="004A64B7" w:rsidRPr="00B042D5">
        <w:rPr>
          <w:rFonts w:ascii="Tahoma" w:hAnsi="Tahoma" w:cs="Tahoma"/>
          <w:sz w:val="18"/>
          <w:szCs w:val="18"/>
        </w:rPr>
        <w:t xml:space="preserve"> </w:t>
      </w:r>
    </w:p>
    <w:p w:rsidR="0087564F" w:rsidRDefault="004A64B7" w:rsidP="00A454A2">
      <w:pPr>
        <w:widowControl w:val="0"/>
        <w:spacing w:before="60" w:line="254" w:lineRule="atLeast"/>
        <w:rPr>
          <w:rFonts w:ascii="Tahoma" w:hAnsi="Tahoma" w:cs="Tahoma"/>
          <w:sz w:val="18"/>
          <w:szCs w:val="18"/>
        </w:rPr>
      </w:pPr>
      <w:r w:rsidRPr="00B042D5">
        <w:rPr>
          <w:rFonts w:ascii="Tahoma" w:hAnsi="Tahoma" w:cs="Tahoma"/>
          <w:sz w:val="18"/>
          <w:szCs w:val="18"/>
        </w:rPr>
        <w:t xml:space="preserve">Ponudnik / katerikoli partner / podizvajalec ima tehnično </w:t>
      </w:r>
      <w:r w:rsidR="007A5E20" w:rsidRPr="00B042D5">
        <w:rPr>
          <w:rFonts w:ascii="Tahoma" w:hAnsi="Tahoma" w:cs="Tahoma"/>
          <w:sz w:val="18"/>
          <w:szCs w:val="18"/>
        </w:rPr>
        <w:t>opremo</w:t>
      </w:r>
      <w:r w:rsidRPr="00B042D5">
        <w:rPr>
          <w:rFonts w:ascii="Tahoma" w:hAnsi="Tahoma" w:cs="Tahoma"/>
          <w:sz w:val="18"/>
          <w:szCs w:val="18"/>
        </w:rPr>
        <w:t xml:space="preserve"> </w:t>
      </w:r>
      <w:r w:rsidRPr="00B042D5">
        <w:rPr>
          <w:rFonts w:ascii="Tahoma" w:hAnsi="Tahoma" w:cs="Tahoma"/>
          <w:sz w:val="18"/>
          <w:szCs w:val="18"/>
          <w:u w:val="single"/>
        </w:rPr>
        <w:t>v lasti</w:t>
      </w:r>
      <w:r w:rsidRPr="00B042D5">
        <w:rPr>
          <w:rFonts w:ascii="Tahoma" w:hAnsi="Tahoma" w:cs="Tahoma"/>
          <w:sz w:val="18"/>
          <w:szCs w:val="18"/>
        </w:rPr>
        <w:t xml:space="preserve">, ali ima ponudnik / katerikoli partner / podizvajalec </w:t>
      </w:r>
      <w:r w:rsidRPr="00B042D5">
        <w:rPr>
          <w:rFonts w:ascii="Tahoma" w:hAnsi="Tahoma" w:cs="Tahoma"/>
          <w:sz w:val="18"/>
          <w:szCs w:val="18"/>
          <w:u w:val="single"/>
        </w:rPr>
        <w:t>zagotovljeno njeno neomejeno</w:t>
      </w:r>
      <w:r w:rsidRPr="00B042D5">
        <w:rPr>
          <w:rFonts w:ascii="Tahoma" w:hAnsi="Tahoma" w:cs="Tahoma"/>
          <w:sz w:val="18"/>
          <w:szCs w:val="18"/>
        </w:rPr>
        <w:t xml:space="preserve"> </w:t>
      </w:r>
      <w:r w:rsidRPr="00B042D5">
        <w:rPr>
          <w:rFonts w:ascii="Tahoma" w:hAnsi="Tahoma" w:cs="Tahoma"/>
          <w:sz w:val="18"/>
          <w:szCs w:val="18"/>
          <w:u w:val="single"/>
        </w:rPr>
        <w:t>uporabo</w:t>
      </w:r>
      <w:r w:rsidRPr="00B042D5">
        <w:rPr>
          <w:rFonts w:ascii="Tahoma" w:hAnsi="Tahoma" w:cs="Tahoma"/>
          <w:sz w:val="18"/>
          <w:szCs w:val="18"/>
        </w:rPr>
        <w:t xml:space="preserve"> na kateri koli drugi pravni podlagi za čas trajanja koncesije. </w:t>
      </w:r>
      <w:r w:rsidR="007A5E20" w:rsidRPr="00B042D5">
        <w:rPr>
          <w:rFonts w:ascii="Tahoma" w:hAnsi="Tahoma" w:cs="Tahoma"/>
          <w:sz w:val="18"/>
          <w:szCs w:val="18"/>
        </w:rPr>
        <w:t xml:space="preserve">Gospodarski subjekti si lahko zagotovijo neomenjeno uporabo tehničnih zmogljivosti </w:t>
      </w:r>
      <w:r w:rsidRPr="00B042D5">
        <w:rPr>
          <w:rFonts w:ascii="Tahoma" w:hAnsi="Tahoma" w:cs="Tahoma"/>
          <w:sz w:val="18"/>
          <w:szCs w:val="18"/>
        </w:rPr>
        <w:t>tudi s subjektom katerih zmogljivosti uporablja</w:t>
      </w:r>
      <w:r w:rsidR="00A63C1F" w:rsidRPr="00B042D5">
        <w:rPr>
          <w:rFonts w:ascii="Tahoma" w:hAnsi="Tahoma" w:cs="Tahoma"/>
          <w:sz w:val="18"/>
          <w:szCs w:val="18"/>
        </w:rPr>
        <w:t>.</w:t>
      </w:r>
      <w:r w:rsidR="00D74B5B" w:rsidRPr="00B042D5">
        <w:rPr>
          <w:rFonts w:ascii="Tahoma" w:hAnsi="Tahoma" w:cs="Tahoma"/>
          <w:sz w:val="18"/>
          <w:szCs w:val="18"/>
        </w:rPr>
        <w:t xml:space="preserve"> </w:t>
      </w:r>
      <w:r w:rsidR="0087564F" w:rsidRPr="00B042D5">
        <w:rPr>
          <w:rFonts w:ascii="Tahoma" w:hAnsi="Tahoma" w:cs="Tahoma"/>
          <w:sz w:val="18"/>
          <w:szCs w:val="18"/>
        </w:rPr>
        <w:t xml:space="preserve">Navedeno seveda ne velja za tehnično opremo iz točke 3.3. Priloge 2 uredbe, ki jo mora imeti v lasti kandidat oziroma katerikoli partner pri skupni ponudbi. </w:t>
      </w:r>
      <w:r w:rsidR="0087564F" w:rsidRPr="00B042D5">
        <w:rPr>
          <w:rFonts w:ascii="Tahoma" w:hAnsi="Tahoma" w:cs="Tahoma"/>
          <w:sz w:val="18"/>
          <w:szCs w:val="18"/>
        </w:rPr>
        <w:br/>
      </w:r>
    </w:p>
    <w:bookmarkEnd w:id="0"/>
    <w:p w:rsidR="00B042D5" w:rsidRPr="00B042D5" w:rsidRDefault="00B042D5" w:rsidP="00A454A2">
      <w:pPr>
        <w:widowControl w:val="0"/>
        <w:spacing w:before="60" w:line="254" w:lineRule="atLeast"/>
        <w:rPr>
          <w:rFonts w:ascii="Tahoma" w:hAnsi="Tahoma" w:cs="Tahoma"/>
          <w:sz w:val="18"/>
          <w:szCs w:val="18"/>
        </w:rPr>
      </w:pPr>
    </w:p>
    <w:sectPr w:rsidR="00B042D5" w:rsidRPr="00B042D5">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07" w:rsidRDefault="00F44307">
      <w:r>
        <w:separator/>
      </w:r>
    </w:p>
  </w:endnote>
  <w:endnote w:type="continuationSeparator" w:id="0">
    <w:p w:rsidR="00F44307" w:rsidRDefault="00F4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042D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042D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B6303" w:rsidRPr="00643501">
      <w:rPr>
        <w:noProof/>
        <w:lang w:eastAsia="sl-SI"/>
      </w:rPr>
      <w:drawing>
        <wp:inline distT="0" distB="0" distL="0" distR="0" wp14:anchorId="704E2E39" wp14:editId="025046AF">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B6303" w:rsidRPr="00643501">
      <w:rPr>
        <w:noProof/>
        <w:lang w:eastAsia="sl-SI"/>
      </w:rPr>
      <w:drawing>
        <wp:inline distT="0" distB="0" distL="0" distR="0" wp14:anchorId="5CB4525B" wp14:editId="0CC86267">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B6303" w:rsidRPr="00CF74F9">
      <w:rPr>
        <w:noProof/>
        <w:lang w:eastAsia="sl-SI"/>
      </w:rPr>
      <w:drawing>
        <wp:inline distT="0" distB="0" distL="0" distR="0" wp14:anchorId="7E73BEC3" wp14:editId="396A4BA1">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07" w:rsidRDefault="00F44307">
      <w:r>
        <w:separator/>
      </w:r>
    </w:p>
  </w:footnote>
  <w:footnote w:type="continuationSeparator" w:id="0">
    <w:p w:rsidR="00F44307" w:rsidRDefault="00F4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B6303">
    <w:pPr>
      <w:pStyle w:val="Header"/>
    </w:pPr>
    <w:r>
      <w:rPr>
        <w:noProof/>
        <w:lang w:eastAsia="sl-SI"/>
      </w:rPr>
      <w:drawing>
        <wp:anchor distT="0" distB="0" distL="114300" distR="114300" simplePos="0" relativeHeight="251657728" behindDoc="1" locked="0" layoutInCell="1" allowOverlap="1" wp14:anchorId="17986EB1" wp14:editId="4DDB476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03"/>
    <w:rsid w:val="000165C1"/>
    <w:rsid w:val="000646A9"/>
    <w:rsid w:val="000B4C29"/>
    <w:rsid w:val="000C6B75"/>
    <w:rsid w:val="00134856"/>
    <w:rsid w:val="001836BB"/>
    <w:rsid w:val="001B0829"/>
    <w:rsid w:val="001B10D7"/>
    <w:rsid w:val="001F757D"/>
    <w:rsid w:val="00201266"/>
    <w:rsid w:val="00216549"/>
    <w:rsid w:val="002507C2"/>
    <w:rsid w:val="00283FDC"/>
    <w:rsid w:val="00290551"/>
    <w:rsid w:val="002B3DDB"/>
    <w:rsid w:val="00312716"/>
    <w:rsid w:val="003133A6"/>
    <w:rsid w:val="00315895"/>
    <w:rsid w:val="00333014"/>
    <w:rsid w:val="003560E2"/>
    <w:rsid w:val="003579C0"/>
    <w:rsid w:val="00380D4C"/>
    <w:rsid w:val="003B463D"/>
    <w:rsid w:val="003B6303"/>
    <w:rsid w:val="003C1C4F"/>
    <w:rsid w:val="003D4E41"/>
    <w:rsid w:val="003E71AF"/>
    <w:rsid w:val="003F50CD"/>
    <w:rsid w:val="00412065"/>
    <w:rsid w:val="00412209"/>
    <w:rsid w:val="00424A5A"/>
    <w:rsid w:val="00442CE8"/>
    <w:rsid w:val="0044323F"/>
    <w:rsid w:val="004579A9"/>
    <w:rsid w:val="00493360"/>
    <w:rsid w:val="004A64B7"/>
    <w:rsid w:val="004B34B5"/>
    <w:rsid w:val="004D50E5"/>
    <w:rsid w:val="004E00C1"/>
    <w:rsid w:val="004F408E"/>
    <w:rsid w:val="00505271"/>
    <w:rsid w:val="00532106"/>
    <w:rsid w:val="005513D0"/>
    <w:rsid w:val="00556816"/>
    <w:rsid w:val="005C74D7"/>
    <w:rsid w:val="00602EE1"/>
    <w:rsid w:val="00604DD4"/>
    <w:rsid w:val="00617E71"/>
    <w:rsid w:val="00634B0D"/>
    <w:rsid w:val="00637BE6"/>
    <w:rsid w:val="00646931"/>
    <w:rsid w:val="006C6B2A"/>
    <w:rsid w:val="006D40A9"/>
    <w:rsid w:val="006F2BB4"/>
    <w:rsid w:val="007049C3"/>
    <w:rsid w:val="00705339"/>
    <w:rsid w:val="007058A8"/>
    <w:rsid w:val="0070761C"/>
    <w:rsid w:val="007A5E20"/>
    <w:rsid w:val="008370AE"/>
    <w:rsid w:val="00870906"/>
    <w:rsid w:val="0087564F"/>
    <w:rsid w:val="00875D94"/>
    <w:rsid w:val="00877D71"/>
    <w:rsid w:val="008B090B"/>
    <w:rsid w:val="008B6FDE"/>
    <w:rsid w:val="008D03E7"/>
    <w:rsid w:val="008E1B39"/>
    <w:rsid w:val="008F1215"/>
    <w:rsid w:val="009130F9"/>
    <w:rsid w:val="009B1FD9"/>
    <w:rsid w:val="00A05C73"/>
    <w:rsid w:val="00A0605E"/>
    <w:rsid w:val="00A17575"/>
    <w:rsid w:val="00A404FF"/>
    <w:rsid w:val="00A454A2"/>
    <w:rsid w:val="00A52270"/>
    <w:rsid w:val="00A63C1F"/>
    <w:rsid w:val="00AD3747"/>
    <w:rsid w:val="00B042D5"/>
    <w:rsid w:val="00B86C29"/>
    <w:rsid w:val="00B932DE"/>
    <w:rsid w:val="00BA687E"/>
    <w:rsid w:val="00BB042E"/>
    <w:rsid w:val="00BD4847"/>
    <w:rsid w:val="00C46A4C"/>
    <w:rsid w:val="00CA5070"/>
    <w:rsid w:val="00CB5E22"/>
    <w:rsid w:val="00D01C33"/>
    <w:rsid w:val="00D36CE0"/>
    <w:rsid w:val="00D408C4"/>
    <w:rsid w:val="00D61525"/>
    <w:rsid w:val="00D74B5B"/>
    <w:rsid w:val="00D82E19"/>
    <w:rsid w:val="00DA2F83"/>
    <w:rsid w:val="00DB7CDA"/>
    <w:rsid w:val="00DC0C56"/>
    <w:rsid w:val="00E0530C"/>
    <w:rsid w:val="00E12A35"/>
    <w:rsid w:val="00E51016"/>
    <w:rsid w:val="00E66D5B"/>
    <w:rsid w:val="00E71434"/>
    <w:rsid w:val="00E72417"/>
    <w:rsid w:val="00E813F4"/>
    <w:rsid w:val="00EA1375"/>
    <w:rsid w:val="00EC2E77"/>
    <w:rsid w:val="00EF445C"/>
    <w:rsid w:val="00EF6360"/>
    <w:rsid w:val="00F4430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DC12A"/>
  <w15:chartTrackingRefBased/>
  <w15:docId w15:val="{CA76F341-A623-4F79-9CD7-6127038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rmalWeb">
    <w:name w:val="Normal (Web)"/>
    <w:basedOn w:val="Normal"/>
    <w:uiPriority w:val="99"/>
    <w:unhideWhenUsed/>
    <w:rsid w:val="004D50E5"/>
    <w:pPr>
      <w:spacing w:before="100" w:beforeAutospacing="1" w:after="100" w:afterAutospacing="1"/>
    </w:pPr>
    <w:rPr>
      <w:lang w:eastAsia="sl-SI"/>
    </w:rPr>
  </w:style>
  <w:style w:type="character" w:styleId="Strong">
    <w:name w:val="Strong"/>
    <w:basedOn w:val="DefaultParagraphFont"/>
    <w:uiPriority w:val="22"/>
    <w:qFormat/>
    <w:rsid w:val="004D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2320</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3</cp:revision>
  <cp:lastPrinted>2021-10-26T07:39:00Z</cp:lastPrinted>
  <dcterms:created xsi:type="dcterms:W3CDTF">2021-10-22T09:58:00Z</dcterms:created>
  <dcterms:modified xsi:type="dcterms:W3CDTF">2021-10-26T07:39:00Z</dcterms:modified>
</cp:coreProperties>
</file>